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D30" w:rsidRPr="004E0D30" w:rsidRDefault="004E0D30" w:rsidP="004E0D30">
      <w:pPr>
        <w:jc w:val="center"/>
        <w:rPr>
          <w:rFonts w:hint="cs"/>
          <w:b/>
          <w:bCs/>
        </w:rPr>
      </w:pPr>
      <w:r w:rsidRPr="004E0D30">
        <w:rPr>
          <w:rFonts w:hint="cs"/>
          <w:b/>
          <w:bCs/>
          <w:cs/>
        </w:rPr>
        <w:t>แผนปฏิบัติการของเครือข่าย ทันตก</w:t>
      </w:r>
      <w:proofErr w:type="spellStart"/>
      <w:r w:rsidRPr="004E0D30">
        <w:rPr>
          <w:rFonts w:hint="cs"/>
          <w:b/>
          <w:bCs/>
          <w:cs/>
        </w:rPr>
        <w:t>รรม</w:t>
      </w:r>
      <w:proofErr w:type="spellEnd"/>
      <w:r w:rsidRPr="004E0D30">
        <w:rPr>
          <w:rFonts w:hint="cs"/>
          <w:b/>
          <w:bCs/>
          <w:cs/>
        </w:rPr>
        <w:t xml:space="preserve"> จังหวัดพระนครศรีอยุธยา</w:t>
      </w:r>
    </w:p>
    <w:p w:rsidR="004E0D30" w:rsidRPr="004E0D30" w:rsidRDefault="004E0D30" w:rsidP="004E0D30">
      <w:pPr>
        <w:jc w:val="center"/>
        <w:rPr>
          <w:b/>
          <w:bCs/>
        </w:rPr>
      </w:pPr>
      <w:r w:rsidRPr="004E0D30">
        <w:rPr>
          <w:rFonts w:hint="cs"/>
          <w:b/>
          <w:bCs/>
          <w:cs/>
        </w:rPr>
        <w:t xml:space="preserve">ปีงบประมาณ </w:t>
      </w:r>
      <w:r w:rsidRPr="004E0D30">
        <w:rPr>
          <w:b/>
          <w:bCs/>
        </w:rPr>
        <w:t>2557</w:t>
      </w:r>
    </w:p>
    <w:tbl>
      <w:tblPr>
        <w:tblStyle w:val="a3"/>
        <w:tblpPr w:leftFromText="180" w:rightFromText="180" w:vertAnchor="text" w:tblpX="392" w:tblpY="481"/>
        <w:tblOverlap w:val="never"/>
        <w:tblW w:w="13433" w:type="dxa"/>
        <w:tblLayout w:type="fixed"/>
        <w:tblLook w:val="04A0" w:firstRow="1" w:lastRow="0" w:firstColumn="1" w:lastColumn="0" w:noHBand="0" w:noVBand="1"/>
      </w:tblPr>
      <w:tblGrid>
        <w:gridCol w:w="1288"/>
        <w:gridCol w:w="2022"/>
        <w:gridCol w:w="1718"/>
        <w:gridCol w:w="1209"/>
        <w:gridCol w:w="1276"/>
        <w:gridCol w:w="1701"/>
        <w:gridCol w:w="1701"/>
        <w:gridCol w:w="1134"/>
        <w:gridCol w:w="1384"/>
      </w:tblGrid>
      <w:tr w:rsidR="004E0D30" w:rsidTr="004E0D30">
        <w:trPr>
          <w:trHeight w:val="700"/>
        </w:trPr>
        <w:tc>
          <w:tcPr>
            <w:tcW w:w="1288" w:type="dxa"/>
          </w:tcPr>
          <w:p w:rsidR="004E0D30" w:rsidRPr="0079735E" w:rsidRDefault="004E0D30" w:rsidP="004E0D30">
            <w:pPr>
              <w:jc w:val="center"/>
              <w:rPr>
                <w:b/>
                <w:bCs/>
              </w:rPr>
            </w:pPr>
            <w:r w:rsidRPr="0079735E">
              <w:rPr>
                <w:rFonts w:cs="Cordia New"/>
                <w:b/>
                <w:bCs/>
                <w:cs/>
              </w:rPr>
              <w:t>เรื่องหรือนโยบาย</w:t>
            </w:r>
          </w:p>
        </w:tc>
        <w:tc>
          <w:tcPr>
            <w:tcW w:w="2022" w:type="dxa"/>
          </w:tcPr>
          <w:p w:rsidR="004E0D30" w:rsidRPr="0079735E" w:rsidRDefault="004E0D30" w:rsidP="004E0D30">
            <w:pPr>
              <w:jc w:val="center"/>
              <w:rPr>
                <w:b/>
                <w:bCs/>
              </w:rPr>
            </w:pPr>
            <w:r w:rsidRPr="0079735E">
              <w:rPr>
                <w:rFonts w:hint="cs"/>
                <w:b/>
                <w:bCs/>
                <w:cs/>
              </w:rPr>
              <w:t>วัตถุประสงค์</w:t>
            </w:r>
          </w:p>
        </w:tc>
        <w:tc>
          <w:tcPr>
            <w:tcW w:w="1718" w:type="dxa"/>
          </w:tcPr>
          <w:p w:rsidR="004E0D30" w:rsidRPr="0079735E" w:rsidRDefault="004E0D30" w:rsidP="004E0D30">
            <w:pPr>
              <w:jc w:val="center"/>
              <w:rPr>
                <w:b/>
                <w:bCs/>
              </w:rPr>
            </w:pPr>
            <w:r w:rsidRPr="0079735E">
              <w:rPr>
                <w:rFonts w:hint="cs"/>
                <w:b/>
                <w:bCs/>
                <w:cs/>
              </w:rPr>
              <w:t>แผนงาน/โครงการ</w:t>
            </w:r>
          </w:p>
        </w:tc>
        <w:tc>
          <w:tcPr>
            <w:tcW w:w="1209" w:type="dxa"/>
          </w:tcPr>
          <w:p w:rsidR="004E0D30" w:rsidRDefault="004E0D30" w:rsidP="004E0D30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ตัวชี้วัด</w:t>
            </w:r>
          </w:p>
          <w:p w:rsidR="004E0D30" w:rsidRPr="0079735E" w:rsidRDefault="004E0D30" w:rsidP="004E0D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(KPI)</w:t>
            </w:r>
          </w:p>
        </w:tc>
        <w:tc>
          <w:tcPr>
            <w:tcW w:w="1276" w:type="dxa"/>
          </w:tcPr>
          <w:p w:rsidR="004E0D30" w:rsidRPr="0079735E" w:rsidRDefault="004E0D30" w:rsidP="004E0D30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เป้าหมาย</w:t>
            </w:r>
          </w:p>
        </w:tc>
        <w:tc>
          <w:tcPr>
            <w:tcW w:w="1701" w:type="dxa"/>
          </w:tcPr>
          <w:p w:rsidR="004E0D30" w:rsidRPr="0079735E" w:rsidRDefault="004E0D30" w:rsidP="004E0D30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งบประมาณ</w:t>
            </w:r>
          </w:p>
        </w:tc>
        <w:tc>
          <w:tcPr>
            <w:tcW w:w="1701" w:type="dxa"/>
          </w:tcPr>
          <w:p w:rsidR="004E0D30" w:rsidRDefault="004E0D30" w:rsidP="004E0D30">
            <w:pPr>
              <w:jc w:val="center"/>
              <w:rPr>
                <w:rFonts w:hint="cs"/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แหล่งของเงินงบประมาณ</w:t>
            </w:r>
          </w:p>
        </w:tc>
        <w:tc>
          <w:tcPr>
            <w:tcW w:w="1134" w:type="dxa"/>
          </w:tcPr>
          <w:p w:rsidR="004E0D30" w:rsidRDefault="004E0D30" w:rsidP="004E0D30">
            <w:pPr>
              <w:jc w:val="center"/>
              <w:rPr>
                <w:rFonts w:hint="cs"/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ระยะเวลาดำเนินงาน</w:t>
            </w:r>
          </w:p>
        </w:tc>
        <w:tc>
          <w:tcPr>
            <w:tcW w:w="1384" w:type="dxa"/>
          </w:tcPr>
          <w:p w:rsidR="004E0D30" w:rsidRPr="0079735E" w:rsidRDefault="004E0D30" w:rsidP="004E0D30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ผู้รับผิดชอบ</w:t>
            </w:r>
          </w:p>
        </w:tc>
      </w:tr>
      <w:tr w:rsidR="004E0D30" w:rsidTr="004E0D30">
        <w:tc>
          <w:tcPr>
            <w:tcW w:w="1288" w:type="dxa"/>
          </w:tcPr>
          <w:p w:rsidR="004E0D30" w:rsidRDefault="004E0D30" w:rsidP="00914C97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ยุทธศาสตร์ที่ </w:t>
            </w:r>
            <w:r>
              <w:t xml:space="preserve">2 </w:t>
            </w:r>
            <w:r>
              <w:rPr>
                <w:rFonts w:hint="cs"/>
                <w:cs/>
              </w:rPr>
              <w:t>พัฒนาและจัดระบบบริการที่มีคุณภาพมาตรฐานครอบคลุม ประชากรสามารถเข้าถึงบริการได้พัฒนาสุขภาพตามกลุ่มวัย</w:t>
            </w:r>
          </w:p>
        </w:tc>
        <w:tc>
          <w:tcPr>
            <w:tcW w:w="2022" w:type="dxa"/>
          </w:tcPr>
          <w:p w:rsidR="004E0D30" w:rsidRDefault="004E0D30" w:rsidP="004E0D30">
            <w:pPr>
              <w:pStyle w:val="a4"/>
              <w:numPr>
                <w:ilvl w:val="0"/>
                <w:numId w:val="2"/>
              </w:numPr>
            </w:pPr>
            <w:r>
              <w:rPr>
                <w:rFonts w:hint="cs"/>
                <w:cs/>
              </w:rPr>
              <w:t>ลดความแออัดของการบริการในโรงพยาบาลเขตเมือง</w:t>
            </w:r>
          </w:p>
        </w:tc>
        <w:tc>
          <w:tcPr>
            <w:tcW w:w="1718" w:type="dxa"/>
          </w:tcPr>
          <w:p w:rsidR="004E0D30" w:rsidRDefault="004E0D30" w:rsidP="00914C97">
            <w:r>
              <w:t>1.1</w:t>
            </w:r>
            <w:r>
              <w:rPr>
                <w:rFonts w:hint="cs"/>
                <w:cs/>
              </w:rPr>
              <w:t>จัดให้มี</w:t>
            </w:r>
            <w:proofErr w:type="spellStart"/>
            <w:r>
              <w:rPr>
                <w:rFonts w:hint="cs"/>
                <w:cs/>
              </w:rPr>
              <w:t>ทันต</w:t>
            </w:r>
            <w:proofErr w:type="spellEnd"/>
            <w:r>
              <w:rPr>
                <w:rFonts w:hint="cs"/>
                <w:cs/>
              </w:rPr>
              <w:t>แพทย์ประจำหรือหมุนเวียนใน</w:t>
            </w:r>
            <w:proofErr w:type="spellStart"/>
            <w:r>
              <w:rPr>
                <w:rFonts w:hint="cs"/>
                <w:cs/>
              </w:rPr>
              <w:t>ศสม</w:t>
            </w:r>
            <w:proofErr w:type="spellEnd"/>
            <w:r>
              <w:rPr>
                <w:rFonts w:hint="cs"/>
                <w:cs/>
              </w:rPr>
              <w:t>.และรพ.สต.แม่ข่าย</w:t>
            </w:r>
            <w:r>
              <w:t>(P1)</w:t>
            </w:r>
          </w:p>
          <w:p w:rsidR="004E0D30" w:rsidRDefault="004E0D30" w:rsidP="00914C97"/>
          <w:p w:rsidR="004E0D30" w:rsidRDefault="004E0D30" w:rsidP="00914C97"/>
          <w:p w:rsidR="004E0D30" w:rsidRDefault="004E0D30" w:rsidP="00914C97"/>
          <w:p w:rsidR="004E0D30" w:rsidRDefault="004E0D30" w:rsidP="00914C97"/>
          <w:p w:rsidR="004E0D30" w:rsidRDefault="004E0D30" w:rsidP="00914C97"/>
          <w:p w:rsidR="004E0D30" w:rsidRDefault="004E0D30" w:rsidP="00914C97">
            <w:r>
              <w:t>1.2</w:t>
            </w:r>
            <w:r>
              <w:rPr>
                <w:rFonts w:hint="cs"/>
                <w:cs/>
              </w:rPr>
              <w:t>จัดให้มีทัน</w:t>
            </w:r>
            <w:proofErr w:type="spellStart"/>
            <w:r>
              <w:rPr>
                <w:rFonts w:hint="cs"/>
                <w:cs/>
              </w:rPr>
              <w:t>ตาภิ</w:t>
            </w:r>
            <w:proofErr w:type="spellEnd"/>
            <w:r>
              <w:rPr>
                <w:rFonts w:hint="cs"/>
                <w:cs/>
              </w:rPr>
              <w:t>บาลปฏิบัติงานประจำใน</w:t>
            </w:r>
            <w:proofErr w:type="spellStart"/>
            <w:r>
              <w:rPr>
                <w:rFonts w:hint="cs"/>
                <w:cs/>
              </w:rPr>
              <w:t>ศสม</w:t>
            </w:r>
            <w:proofErr w:type="spellEnd"/>
            <w:r>
              <w:rPr>
                <w:rFonts w:hint="cs"/>
                <w:cs/>
              </w:rPr>
              <w:t>.และรพ.สต.แม่ข่าย</w:t>
            </w:r>
            <w:r>
              <w:t>(P1)</w:t>
            </w:r>
          </w:p>
        </w:tc>
        <w:tc>
          <w:tcPr>
            <w:tcW w:w="1209" w:type="dxa"/>
          </w:tcPr>
          <w:p w:rsidR="004E0D30" w:rsidRPr="007C6A8D" w:rsidRDefault="004E0D30" w:rsidP="00914C97">
            <w:pPr>
              <w:rPr>
                <w:rFonts w:hint="cs"/>
                <w:cs/>
              </w:rPr>
            </w:pPr>
            <w:r>
              <w:t>1.1</w:t>
            </w:r>
            <w:r>
              <w:rPr>
                <w:rFonts w:hint="cs"/>
                <w:cs/>
              </w:rPr>
              <w:t>จำนวน</w:t>
            </w:r>
            <w:proofErr w:type="spellStart"/>
            <w:r>
              <w:rPr>
                <w:rFonts w:hint="cs"/>
                <w:cs/>
              </w:rPr>
              <w:t>ศสม</w:t>
            </w:r>
            <w:proofErr w:type="spellEnd"/>
            <w:r>
              <w:rPr>
                <w:rFonts w:hint="cs"/>
                <w:cs/>
              </w:rPr>
              <w:t>.มี</w:t>
            </w:r>
            <w:proofErr w:type="spellStart"/>
            <w:r>
              <w:rPr>
                <w:rFonts w:hint="cs"/>
                <w:cs/>
              </w:rPr>
              <w:t>ทันต</w:t>
            </w:r>
            <w:proofErr w:type="spellEnd"/>
            <w:r>
              <w:rPr>
                <w:rFonts w:hint="cs"/>
                <w:cs/>
              </w:rPr>
              <w:t xml:space="preserve">แพทย์ประจำหรือหมุนเวียนอย่างน้อยสัปดาห์ละ </w:t>
            </w:r>
            <w:r>
              <w:t>1</w:t>
            </w:r>
            <w:r>
              <w:rPr>
                <w:rFonts w:hint="cs"/>
                <w:cs/>
              </w:rPr>
              <w:t>ครั้ง</w:t>
            </w:r>
          </w:p>
          <w:p w:rsidR="004E0D30" w:rsidRDefault="004E0D30" w:rsidP="00914C97">
            <w:r>
              <w:t>1.2</w:t>
            </w:r>
            <w:r>
              <w:rPr>
                <w:rFonts w:hint="cs"/>
                <w:cs/>
              </w:rPr>
              <w:t>จำนวน</w:t>
            </w:r>
            <w:proofErr w:type="spellStart"/>
            <w:r>
              <w:rPr>
                <w:rFonts w:hint="cs"/>
                <w:cs/>
              </w:rPr>
              <w:t>ศสม</w:t>
            </w:r>
            <w:proofErr w:type="spellEnd"/>
            <w:r>
              <w:rPr>
                <w:rFonts w:hint="cs"/>
                <w:cs/>
              </w:rPr>
              <w:t>.มี</w:t>
            </w:r>
            <w:proofErr w:type="spellStart"/>
            <w:r>
              <w:rPr>
                <w:rFonts w:hint="cs"/>
                <w:cs/>
              </w:rPr>
              <w:t>ทันตภิ</w:t>
            </w:r>
            <w:proofErr w:type="spellEnd"/>
            <w:r>
              <w:rPr>
                <w:rFonts w:hint="cs"/>
                <w:cs/>
              </w:rPr>
              <w:t>บาลประจำ</w:t>
            </w:r>
          </w:p>
        </w:tc>
        <w:tc>
          <w:tcPr>
            <w:tcW w:w="1276" w:type="dxa"/>
          </w:tcPr>
          <w:p w:rsidR="004E0D30" w:rsidRDefault="004E0D30" w:rsidP="00914C97">
            <w:r>
              <w:rPr>
                <w:rFonts w:hint="cs"/>
                <w:cs/>
              </w:rPr>
              <w:t xml:space="preserve">ร้อยละ </w:t>
            </w:r>
            <w:r>
              <w:t>50</w:t>
            </w:r>
          </w:p>
          <w:p w:rsidR="004E0D30" w:rsidRDefault="004E0D30" w:rsidP="00914C97"/>
          <w:p w:rsidR="004E0D30" w:rsidRDefault="004E0D30" w:rsidP="00914C97"/>
          <w:p w:rsidR="004E0D30" w:rsidRDefault="004E0D30" w:rsidP="00914C97"/>
          <w:p w:rsidR="004E0D30" w:rsidRDefault="004E0D30" w:rsidP="00914C97"/>
          <w:p w:rsidR="004E0D30" w:rsidRDefault="004E0D30" w:rsidP="00914C97"/>
          <w:p w:rsidR="004E0D30" w:rsidRDefault="004E0D30" w:rsidP="00914C97"/>
          <w:p w:rsidR="004E0D30" w:rsidRDefault="004E0D30" w:rsidP="00914C97"/>
          <w:p w:rsidR="004E0D30" w:rsidRDefault="004E0D30" w:rsidP="00914C97"/>
          <w:p w:rsidR="004E0D30" w:rsidRDefault="004E0D30" w:rsidP="00914C97"/>
          <w:p w:rsidR="004E0D30" w:rsidRDefault="004E0D30" w:rsidP="00914C97"/>
          <w:p w:rsidR="004E0D30" w:rsidRDefault="004E0D30" w:rsidP="00914C97">
            <w:r>
              <w:rPr>
                <w:rFonts w:hint="cs"/>
                <w:cs/>
              </w:rPr>
              <w:t xml:space="preserve">ร้อยละ </w:t>
            </w:r>
            <w:r>
              <w:t>50</w:t>
            </w:r>
          </w:p>
          <w:p w:rsidR="004E0D30" w:rsidRDefault="004E0D30" w:rsidP="00914C97"/>
          <w:p w:rsidR="004E0D30" w:rsidRDefault="004E0D30" w:rsidP="00914C97"/>
          <w:p w:rsidR="004E0D30" w:rsidRDefault="004E0D30" w:rsidP="00914C97"/>
          <w:p w:rsidR="004E0D30" w:rsidRDefault="004E0D30" w:rsidP="00914C97"/>
        </w:tc>
        <w:tc>
          <w:tcPr>
            <w:tcW w:w="1701" w:type="dxa"/>
          </w:tcPr>
          <w:p w:rsidR="004E0D30" w:rsidRDefault="004E0D30" w:rsidP="00914C97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ค่าตอบแทนทัน</w:t>
            </w:r>
            <w:proofErr w:type="spellStart"/>
            <w:r>
              <w:rPr>
                <w:rFonts w:hint="cs"/>
                <w:cs/>
              </w:rPr>
              <w:t>ตาภิ</w:t>
            </w:r>
            <w:proofErr w:type="spellEnd"/>
            <w:r>
              <w:rPr>
                <w:rFonts w:hint="cs"/>
                <w:cs/>
              </w:rPr>
              <w:t>บาล</w:t>
            </w:r>
          </w:p>
        </w:tc>
        <w:tc>
          <w:tcPr>
            <w:tcW w:w="1701" w:type="dxa"/>
          </w:tcPr>
          <w:p w:rsidR="004E0D30" w:rsidRDefault="004E0D30" w:rsidP="00914C97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เงินบำรุงของหน่วยบริการ</w:t>
            </w:r>
          </w:p>
        </w:tc>
        <w:tc>
          <w:tcPr>
            <w:tcW w:w="1134" w:type="dxa"/>
          </w:tcPr>
          <w:p w:rsidR="004E0D30" w:rsidRDefault="004E0D30" w:rsidP="00914C97">
            <w:proofErr w:type="spellStart"/>
            <w:r>
              <w:rPr>
                <w:rFonts w:hint="cs"/>
                <w:cs/>
              </w:rPr>
              <w:t>ตค</w:t>
            </w:r>
            <w:proofErr w:type="spellEnd"/>
            <w:r>
              <w:rPr>
                <w:rFonts w:hint="cs"/>
                <w:cs/>
              </w:rPr>
              <w:t>.</w:t>
            </w:r>
            <w:r>
              <w:t>56-</w:t>
            </w:r>
            <w:proofErr w:type="spellStart"/>
            <w:r>
              <w:rPr>
                <w:rFonts w:hint="cs"/>
                <w:cs/>
              </w:rPr>
              <w:t>กย</w:t>
            </w:r>
            <w:proofErr w:type="spellEnd"/>
            <w:r>
              <w:rPr>
                <w:rFonts w:hint="cs"/>
                <w:cs/>
              </w:rPr>
              <w:t>.</w:t>
            </w:r>
            <w:r>
              <w:t>57</w:t>
            </w:r>
          </w:p>
        </w:tc>
        <w:tc>
          <w:tcPr>
            <w:tcW w:w="1384" w:type="dxa"/>
          </w:tcPr>
          <w:p w:rsidR="004E0D30" w:rsidRDefault="004E0D30" w:rsidP="00914C97">
            <w:r>
              <w:rPr>
                <w:rFonts w:hint="cs"/>
                <w:cs/>
              </w:rPr>
              <w:t>ทุก</w:t>
            </w:r>
            <w:r>
              <w:t>CUP</w:t>
            </w:r>
          </w:p>
        </w:tc>
      </w:tr>
      <w:tr w:rsidR="004E0D30" w:rsidTr="004E0D30">
        <w:tc>
          <w:tcPr>
            <w:tcW w:w="1288" w:type="dxa"/>
          </w:tcPr>
          <w:p w:rsidR="004E0D30" w:rsidRDefault="004E0D30" w:rsidP="00914C97"/>
        </w:tc>
        <w:tc>
          <w:tcPr>
            <w:tcW w:w="2022" w:type="dxa"/>
          </w:tcPr>
          <w:p w:rsidR="004E0D30" w:rsidRDefault="004E0D30" w:rsidP="004E0D30">
            <w:pPr>
              <w:pStyle w:val="a4"/>
              <w:numPr>
                <w:ilvl w:val="0"/>
                <w:numId w:val="2"/>
              </w:numPr>
            </w:pPr>
            <w:r>
              <w:rPr>
                <w:rFonts w:hint="cs"/>
                <w:cs/>
              </w:rPr>
              <w:t>ลดระยะเวลาการรอคิวรับบริการการรักษาคลอง</w:t>
            </w:r>
            <w:r>
              <w:rPr>
                <w:rFonts w:hint="cs"/>
                <w:cs/>
              </w:rPr>
              <w:lastRenderedPageBreak/>
              <w:t>รากฟัน, ฟันเทียมถอดได้และผ่าตัดฟันคุด</w:t>
            </w:r>
          </w:p>
        </w:tc>
        <w:tc>
          <w:tcPr>
            <w:tcW w:w="1718" w:type="dxa"/>
          </w:tcPr>
          <w:p w:rsidR="004E0D30" w:rsidRDefault="004E0D30" w:rsidP="00914C97">
            <w:r>
              <w:lastRenderedPageBreak/>
              <w:t>2.1</w:t>
            </w:r>
            <w:r>
              <w:rPr>
                <w:rFonts w:hint="cs"/>
                <w:cs/>
              </w:rPr>
              <w:t>โรงพยาบาลทุกแห่งให้บริการตามเกณฑ์มาตรฐานของหน่วยบริการ</w:t>
            </w:r>
          </w:p>
          <w:p w:rsidR="004E0D30" w:rsidRPr="00AC1A96" w:rsidRDefault="004E0D30" w:rsidP="00914C97">
            <w:pPr>
              <w:rPr>
                <w:rFonts w:hint="cs"/>
                <w:cs/>
              </w:rPr>
            </w:pPr>
            <w:r>
              <w:lastRenderedPageBreak/>
              <w:t>2.2</w:t>
            </w:r>
            <w:r>
              <w:rPr>
                <w:rFonts w:hint="cs"/>
                <w:cs/>
              </w:rPr>
              <w:t>เปิดบริการทันตก</w:t>
            </w:r>
            <w:proofErr w:type="spellStart"/>
            <w:r>
              <w:rPr>
                <w:rFonts w:hint="cs"/>
                <w:cs/>
              </w:rPr>
              <w:t>รร</w:t>
            </w:r>
            <w:proofErr w:type="spellEnd"/>
            <w:r>
              <w:rPr>
                <w:rFonts w:hint="cs"/>
                <w:cs/>
              </w:rPr>
              <w:t>มนอกเวลาราชการในโรงพยาบาลทุกแห่ง</w:t>
            </w:r>
          </w:p>
        </w:tc>
        <w:tc>
          <w:tcPr>
            <w:tcW w:w="1209" w:type="dxa"/>
          </w:tcPr>
          <w:p w:rsidR="004E0D30" w:rsidRDefault="004E0D30" w:rsidP="00914C97">
            <w:pPr>
              <w:rPr>
                <w:rFonts w:hint="cs"/>
              </w:rPr>
            </w:pPr>
            <w:r>
              <w:lastRenderedPageBreak/>
              <w:t>2.1</w:t>
            </w:r>
            <w:r>
              <w:rPr>
                <w:rFonts w:hint="cs"/>
                <w:cs/>
              </w:rPr>
              <w:t>จำนวนโรงพยาบาลที่สามารถจัดบริการได้</w:t>
            </w:r>
          </w:p>
          <w:p w:rsidR="004E0D30" w:rsidRDefault="004E0D30" w:rsidP="00914C97">
            <w:pPr>
              <w:rPr>
                <w:rFonts w:hint="cs"/>
              </w:rPr>
            </w:pPr>
            <w:r>
              <w:lastRenderedPageBreak/>
              <w:t>2.2</w:t>
            </w:r>
            <w:r>
              <w:rPr>
                <w:rFonts w:hint="cs"/>
                <w:cs/>
              </w:rPr>
              <w:t>จำนวนโรงพยาบาลที่สามารถให้บริการได้</w:t>
            </w:r>
          </w:p>
          <w:p w:rsidR="004E0D30" w:rsidRDefault="004E0D30" w:rsidP="00914C97">
            <w:pPr>
              <w:rPr>
                <w:rFonts w:hint="cs"/>
                <w:cs/>
              </w:rPr>
            </w:pPr>
          </w:p>
        </w:tc>
        <w:tc>
          <w:tcPr>
            <w:tcW w:w="1276" w:type="dxa"/>
          </w:tcPr>
          <w:p w:rsidR="004E0D30" w:rsidRDefault="004E0D30" w:rsidP="00914C97">
            <w:r>
              <w:rPr>
                <w:rFonts w:hint="cs"/>
                <w:cs/>
              </w:rPr>
              <w:lastRenderedPageBreak/>
              <w:t xml:space="preserve">ร้อยละ </w:t>
            </w:r>
            <w:r>
              <w:t>50</w:t>
            </w:r>
          </w:p>
          <w:p w:rsidR="004E0D30" w:rsidRDefault="004E0D30" w:rsidP="00914C97"/>
          <w:p w:rsidR="004E0D30" w:rsidRDefault="004E0D30" w:rsidP="00914C97"/>
          <w:p w:rsidR="004E0D30" w:rsidRDefault="004E0D30" w:rsidP="00914C97"/>
          <w:p w:rsidR="004E0D30" w:rsidRDefault="004E0D30" w:rsidP="00914C97">
            <w:pPr>
              <w:rPr>
                <w:rFonts w:hint="cs"/>
              </w:rPr>
            </w:pPr>
          </w:p>
          <w:p w:rsidR="004E0D30" w:rsidRDefault="004E0D30" w:rsidP="00914C97">
            <w:bookmarkStart w:id="0" w:name="_GoBack"/>
            <w:bookmarkEnd w:id="0"/>
            <w:r>
              <w:rPr>
                <w:rFonts w:hint="cs"/>
                <w:cs/>
              </w:rPr>
              <w:lastRenderedPageBreak/>
              <w:t xml:space="preserve">ร้อยละ </w:t>
            </w:r>
            <w:r>
              <w:t>50</w:t>
            </w:r>
          </w:p>
        </w:tc>
        <w:tc>
          <w:tcPr>
            <w:tcW w:w="1701" w:type="dxa"/>
          </w:tcPr>
          <w:p w:rsidR="004E0D30" w:rsidRDefault="004E0D30" w:rsidP="00914C97">
            <w:pPr>
              <w:rPr>
                <w:rFonts w:hint="cs"/>
                <w:cs/>
              </w:rPr>
            </w:pPr>
          </w:p>
        </w:tc>
        <w:tc>
          <w:tcPr>
            <w:tcW w:w="1701" w:type="dxa"/>
          </w:tcPr>
          <w:p w:rsidR="004E0D30" w:rsidRDefault="004E0D30" w:rsidP="00914C97">
            <w:r>
              <w:rPr>
                <w:rFonts w:hint="cs"/>
                <w:cs/>
              </w:rPr>
              <w:t>เงินบำรุงของหน่วยบริการ</w:t>
            </w:r>
          </w:p>
        </w:tc>
        <w:tc>
          <w:tcPr>
            <w:tcW w:w="1134" w:type="dxa"/>
          </w:tcPr>
          <w:p w:rsidR="004E0D30" w:rsidRDefault="004E0D30" w:rsidP="00914C97">
            <w:pPr>
              <w:rPr>
                <w:rFonts w:hint="cs"/>
                <w:cs/>
              </w:rPr>
            </w:pPr>
            <w:proofErr w:type="spellStart"/>
            <w:r>
              <w:rPr>
                <w:rFonts w:hint="cs"/>
                <w:cs/>
              </w:rPr>
              <w:t>ตค</w:t>
            </w:r>
            <w:proofErr w:type="spellEnd"/>
            <w:r>
              <w:rPr>
                <w:rFonts w:hint="cs"/>
                <w:cs/>
              </w:rPr>
              <w:t>.</w:t>
            </w:r>
            <w:r>
              <w:t>56-</w:t>
            </w:r>
            <w:proofErr w:type="spellStart"/>
            <w:r>
              <w:rPr>
                <w:rFonts w:hint="cs"/>
                <w:cs/>
              </w:rPr>
              <w:t>กย</w:t>
            </w:r>
            <w:proofErr w:type="spellEnd"/>
            <w:r>
              <w:rPr>
                <w:rFonts w:hint="cs"/>
                <w:cs/>
              </w:rPr>
              <w:t>.</w:t>
            </w:r>
            <w:r>
              <w:t>57</w:t>
            </w:r>
          </w:p>
        </w:tc>
        <w:tc>
          <w:tcPr>
            <w:tcW w:w="1384" w:type="dxa"/>
          </w:tcPr>
          <w:p w:rsidR="004E0D30" w:rsidRDefault="004E0D30" w:rsidP="00914C97">
            <w:r>
              <w:rPr>
                <w:rFonts w:hint="cs"/>
                <w:cs/>
              </w:rPr>
              <w:t>ทุก</w:t>
            </w:r>
            <w:r>
              <w:t>CUP</w:t>
            </w:r>
          </w:p>
        </w:tc>
      </w:tr>
      <w:tr w:rsidR="004E0D30" w:rsidTr="004E0D30">
        <w:tc>
          <w:tcPr>
            <w:tcW w:w="1288" w:type="dxa"/>
          </w:tcPr>
          <w:p w:rsidR="004E0D30" w:rsidRDefault="004E0D30" w:rsidP="00914C97"/>
        </w:tc>
        <w:tc>
          <w:tcPr>
            <w:tcW w:w="2022" w:type="dxa"/>
          </w:tcPr>
          <w:p w:rsidR="004E0D30" w:rsidRDefault="004E0D30" w:rsidP="004E0D30">
            <w:pPr>
              <w:pStyle w:val="a4"/>
              <w:numPr>
                <w:ilvl w:val="0"/>
                <w:numId w:val="2"/>
              </w:numPr>
            </w:pPr>
            <w:r>
              <w:rPr>
                <w:rFonts w:hint="cs"/>
                <w:cs/>
              </w:rPr>
              <w:t>เพิ่มการเข้าถึงบริการส่งเสริมป้องกันและการรักษาพื้นฐานในเขตชนบท</w:t>
            </w:r>
          </w:p>
        </w:tc>
        <w:tc>
          <w:tcPr>
            <w:tcW w:w="1718" w:type="dxa"/>
          </w:tcPr>
          <w:p w:rsidR="004E0D30" w:rsidRPr="00DA2018" w:rsidRDefault="004E0D30" w:rsidP="00914C97">
            <w:pPr>
              <w:rPr>
                <w:rFonts w:hint="cs"/>
                <w:cs/>
              </w:rPr>
            </w:pPr>
            <w:r>
              <w:t>3.1</w:t>
            </w:r>
            <w:r>
              <w:rPr>
                <w:rFonts w:hint="cs"/>
                <w:cs/>
              </w:rPr>
              <w:t>ทัน</w:t>
            </w:r>
            <w:proofErr w:type="spellStart"/>
            <w:r>
              <w:rPr>
                <w:rFonts w:hint="cs"/>
                <w:cs/>
              </w:rPr>
              <w:t>ตาภิ</w:t>
            </w:r>
            <w:proofErr w:type="spellEnd"/>
            <w:r>
              <w:rPr>
                <w:rFonts w:hint="cs"/>
                <w:cs/>
              </w:rPr>
              <w:t>บาลหมุนเวียนใน รพ.สต.อย่างน้อย สัปดาห์ละ</w:t>
            </w:r>
            <w:r>
              <w:t>1</w:t>
            </w:r>
            <w:r>
              <w:rPr>
                <w:rFonts w:hint="cs"/>
                <w:cs/>
              </w:rPr>
              <w:t>วัน โดยทัน</w:t>
            </w:r>
            <w:proofErr w:type="spellStart"/>
            <w:r>
              <w:rPr>
                <w:rFonts w:hint="cs"/>
                <w:cs/>
              </w:rPr>
              <w:t>ตาภิ</w:t>
            </w:r>
            <w:proofErr w:type="spellEnd"/>
            <w:r>
              <w:rPr>
                <w:rFonts w:hint="cs"/>
                <w:cs/>
              </w:rPr>
              <w:t>บาล</w:t>
            </w:r>
            <w:r>
              <w:t xml:space="preserve">1 </w:t>
            </w:r>
            <w:r>
              <w:rPr>
                <w:rFonts w:hint="cs"/>
                <w:cs/>
              </w:rPr>
              <w:t>คนปฏิบัติการครอบคลุมอย่างน้อย</w:t>
            </w:r>
            <w:r>
              <w:t>2</w:t>
            </w:r>
            <w:r>
              <w:rPr>
                <w:rFonts w:hint="cs"/>
                <w:cs/>
              </w:rPr>
              <w:t>รพ.สต</w:t>
            </w:r>
          </w:p>
        </w:tc>
        <w:tc>
          <w:tcPr>
            <w:tcW w:w="1209" w:type="dxa"/>
          </w:tcPr>
          <w:p w:rsidR="004E0D30" w:rsidRDefault="004E0D30" w:rsidP="00914C97">
            <w:pPr>
              <w:rPr>
                <w:rFonts w:hint="cs"/>
                <w:cs/>
              </w:rPr>
            </w:pPr>
            <w:r>
              <w:t>3.1</w:t>
            </w:r>
            <w:r>
              <w:rPr>
                <w:rFonts w:hint="cs"/>
                <w:cs/>
              </w:rPr>
              <w:t>จำนวนรพ.สต.ที่มีทัน</w:t>
            </w:r>
            <w:proofErr w:type="spellStart"/>
            <w:r>
              <w:rPr>
                <w:rFonts w:hint="cs"/>
                <w:cs/>
              </w:rPr>
              <w:t>ตาภิ</w:t>
            </w:r>
            <w:proofErr w:type="spellEnd"/>
            <w:r>
              <w:rPr>
                <w:rFonts w:hint="cs"/>
                <w:cs/>
              </w:rPr>
              <w:t>บาลหมุนเวียน</w:t>
            </w:r>
          </w:p>
        </w:tc>
        <w:tc>
          <w:tcPr>
            <w:tcW w:w="1276" w:type="dxa"/>
          </w:tcPr>
          <w:p w:rsidR="004E0D30" w:rsidRDefault="004E0D30" w:rsidP="00914C97">
            <w:r>
              <w:rPr>
                <w:rFonts w:hint="cs"/>
                <w:cs/>
              </w:rPr>
              <w:t xml:space="preserve">มากกว่าร้อยละ </w:t>
            </w:r>
            <w:r>
              <w:t>50</w:t>
            </w:r>
          </w:p>
          <w:p w:rsidR="004E0D30" w:rsidRDefault="004E0D30" w:rsidP="00914C97"/>
          <w:p w:rsidR="004E0D30" w:rsidRDefault="004E0D30" w:rsidP="00914C97"/>
          <w:p w:rsidR="004E0D30" w:rsidRDefault="004E0D30" w:rsidP="00914C97"/>
          <w:p w:rsidR="004E0D30" w:rsidRPr="00B47E41" w:rsidRDefault="004E0D30" w:rsidP="00914C97"/>
        </w:tc>
        <w:tc>
          <w:tcPr>
            <w:tcW w:w="1701" w:type="dxa"/>
          </w:tcPr>
          <w:p w:rsidR="004E0D30" w:rsidRDefault="004E0D30" w:rsidP="00914C97">
            <w:r>
              <w:rPr>
                <w:rFonts w:hint="cs"/>
                <w:cs/>
              </w:rPr>
              <w:t>ค่าตอบแทนทัน</w:t>
            </w:r>
            <w:proofErr w:type="spellStart"/>
            <w:r>
              <w:rPr>
                <w:rFonts w:hint="cs"/>
                <w:cs/>
              </w:rPr>
              <w:t>ตาภิ</w:t>
            </w:r>
            <w:proofErr w:type="spellEnd"/>
            <w:r>
              <w:rPr>
                <w:rFonts w:hint="cs"/>
                <w:cs/>
              </w:rPr>
              <w:t>บาล</w:t>
            </w:r>
          </w:p>
        </w:tc>
        <w:tc>
          <w:tcPr>
            <w:tcW w:w="1701" w:type="dxa"/>
          </w:tcPr>
          <w:p w:rsidR="004E0D30" w:rsidRDefault="004E0D30" w:rsidP="00914C97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เงินบำรุงของหน่วยบริการ</w:t>
            </w:r>
          </w:p>
        </w:tc>
        <w:tc>
          <w:tcPr>
            <w:tcW w:w="1134" w:type="dxa"/>
          </w:tcPr>
          <w:p w:rsidR="004E0D30" w:rsidRDefault="004E0D30" w:rsidP="00914C97">
            <w:pPr>
              <w:rPr>
                <w:rFonts w:hint="cs"/>
                <w:cs/>
              </w:rPr>
            </w:pPr>
          </w:p>
        </w:tc>
        <w:tc>
          <w:tcPr>
            <w:tcW w:w="1384" w:type="dxa"/>
          </w:tcPr>
          <w:p w:rsidR="004E0D30" w:rsidRDefault="004E0D30" w:rsidP="00914C97">
            <w:r>
              <w:rPr>
                <w:rFonts w:hint="cs"/>
                <w:cs/>
              </w:rPr>
              <w:t>ทุก</w:t>
            </w:r>
            <w:r>
              <w:t>CUP</w:t>
            </w:r>
          </w:p>
        </w:tc>
      </w:tr>
      <w:tr w:rsidR="004E0D30" w:rsidTr="004E0D30">
        <w:tc>
          <w:tcPr>
            <w:tcW w:w="1288" w:type="dxa"/>
          </w:tcPr>
          <w:p w:rsidR="004E0D30" w:rsidRDefault="004E0D30" w:rsidP="00914C97"/>
        </w:tc>
        <w:tc>
          <w:tcPr>
            <w:tcW w:w="2022" w:type="dxa"/>
          </w:tcPr>
          <w:p w:rsidR="004E0D30" w:rsidRPr="005533EB" w:rsidRDefault="004E0D30" w:rsidP="004E0D30">
            <w:pPr>
              <w:pStyle w:val="a4"/>
              <w:numPr>
                <w:ilvl w:val="0"/>
                <w:numId w:val="2"/>
              </w:numPr>
            </w:pPr>
            <w:r>
              <w:rPr>
                <w:rFonts w:hint="cs"/>
                <w:cs/>
              </w:rPr>
              <w:t>ประชาชนได้รับบริการทันตก</w:t>
            </w:r>
            <w:proofErr w:type="spellStart"/>
            <w:r>
              <w:rPr>
                <w:rFonts w:hint="cs"/>
                <w:cs/>
              </w:rPr>
              <w:t>รรม</w:t>
            </w:r>
            <w:proofErr w:type="spellEnd"/>
            <w:r>
              <w:rPr>
                <w:rFonts w:hint="cs"/>
                <w:cs/>
              </w:rPr>
              <w:t xml:space="preserve">ป้องกันตามกลุ่มอายุหลัก โดยเน้นในกลุ่ม </w:t>
            </w:r>
            <w:r>
              <w:t xml:space="preserve">ANC WCC </w:t>
            </w:r>
            <w:r>
              <w:rPr>
                <w:rFonts w:hint="cs"/>
                <w:cs/>
              </w:rPr>
              <w:t xml:space="preserve">กลุ่มอายุ </w:t>
            </w:r>
            <w:r>
              <w:t>3-5</w:t>
            </w:r>
            <w:r>
              <w:rPr>
                <w:rFonts w:hint="cs"/>
                <w:cs/>
              </w:rPr>
              <w:t>ปี และกลุ่ม</w:t>
            </w:r>
            <w:r>
              <w:rPr>
                <w:rFonts w:hint="cs"/>
                <w:cs/>
              </w:rPr>
              <w:lastRenderedPageBreak/>
              <w:t>ประถมศึกษา</w:t>
            </w:r>
          </w:p>
        </w:tc>
        <w:tc>
          <w:tcPr>
            <w:tcW w:w="1718" w:type="dxa"/>
          </w:tcPr>
          <w:p w:rsidR="004E0D30" w:rsidRPr="005533EB" w:rsidRDefault="004E0D30" w:rsidP="00914C97">
            <w:r>
              <w:lastRenderedPageBreak/>
              <w:t>4.1</w:t>
            </w:r>
            <w:r>
              <w:rPr>
                <w:rFonts w:hint="cs"/>
                <w:cs/>
              </w:rPr>
              <w:t>หน่วยบริการทุกแห่งให้บริการทันตก</w:t>
            </w:r>
            <w:proofErr w:type="spellStart"/>
            <w:r>
              <w:rPr>
                <w:rFonts w:hint="cs"/>
                <w:cs/>
              </w:rPr>
              <w:t>รรม</w:t>
            </w:r>
            <w:proofErr w:type="spellEnd"/>
            <w:r>
              <w:rPr>
                <w:rFonts w:hint="cs"/>
                <w:cs/>
              </w:rPr>
              <w:t>ตามเกณฑ์มาตรฐานของหน่วยงาน</w:t>
            </w:r>
          </w:p>
        </w:tc>
        <w:tc>
          <w:tcPr>
            <w:tcW w:w="1209" w:type="dxa"/>
          </w:tcPr>
          <w:p w:rsidR="004E0D30" w:rsidRDefault="004E0D30" w:rsidP="00914C97">
            <w:r>
              <w:t>4.1</w:t>
            </w:r>
            <w:r>
              <w:rPr>
                <w:rFonts w:hint="cs"/>
                <w:cs/>
              </w:rPr>
              <w:t xml:space="preserve">ร้อยละของโรคฟันผุในเด็กอายุ </w:t>
            </w:r>
            <w:r>
              <w:t xml:space="preserve">3 </w:t>
            </w:r>
            <w:r>
              <w:rPr>
                <w:rFonts w:hint="cs"/>
                <w:cs/>
              </w:rPr>
              <w:t xml:space="preserve">ปี </w:t>
            </w:r>
          </w:p>
          <w:p w:rsidR="004E0D30" w:rsidRDefault="004E0D30" w:rsidP="00914C97">
            <w:r>
              <w:t xml:space="preserve"> 4.2</w:t>
            </w:r>
            <w:r>
              <w:rPr>
                <w:rFonts w:hint="cs"/>
                <w:cs/>
              </w:rPr>
              <w:t>ความครอบคลุมของประชากร</w:t>
            </w:r>
          </w:p>
        </w:tc>
        <w:tc>
          <w:tcPr>
            <w:tcW w:w="1276" w:type="dxa"/>
          </w:tcPr>
          <w:p w:rsidR="004E0D30" w:rsidRDefault="004E0D30" w:rsidP="00914C97">
            <w:r>
              <w:rPr>
                <w:rFonts w:hint="cs"/>
                <w:cs/>
              </w:rPr>
              <w:t xml:space="preserve">ไม่เกินร้อยละ </w:t>
            </w:r>
            <w:r>
              <w:t>57</w:t>
            </w:r>
          </w:p>
          <w:p w:rsidR="004E0D30" w:rsidRDefault="004E0D30" w:rsidP="00914C97"/>
          <w:p w:rsidR="004E0D30" w:rsidRDefault="004E0D30" w:rsidP="00914C97"/>
          <w:p w:rsidR="004E0D30" w:rsidRDefault="004E0D30" w:rsidP="00914C97"/>
          <w:p w:rsidR="004E0D30" w:rsidRDefault="004E0D30" w:rsidP="00914C97"/>
          <w:p w:rsidR="004E0D30" w:rsidRDefault="004E0D30" w:rsidP="00914C97">
            <w:r>
              <w:rPr>
                <w:rFonts w:hint="cs"/>
                <w:cs/>
              </w:rPr>
              <w:t xml:space="preserve">ร้อยละ </w:t>
            </w:r>
            <w:r>
              <w:t>50</w:t>
            </w:r>
          </w:p>
        </w:tc>
        <w:tc>
          <w:tcPr>
            <w:tcW w:w="1701" w:type="dxa"/>
          </w:tcPr>
          <w:p w:rsidR="004E0D30" w:rsidRDefault="004E0D30" w:rsidP="00914C97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งบส่งเสริมป้องกันฯ</w:t>
            </w:r>
          </w:p>
        </w:tc>
        <w:tc>
          <w:tcPr>
            <w:tcW w:w="1701" w:type="dxa"/>
          </w:tcPr>
          <w:p w:rsidR="004E0D30" w:rsidRPr="00031324" w:rsidRDefault="004E0D30" w:rsidP="00914C97">
            <w:pPr>
              <w:rPr>
                <w:rFonts w:hint="cs"/>
                <w:cs/>
              </w:rPr>
            </w:pPr>
            <w:proofErr w:type="spellStart"/>
            <w:r>
              <w:rPr>
                <w:rFonts w:hint="cs"/>
                <w:cs/>
              </w:rPr>
              <w:t>สปสช</w:t>
            </w:r>
            <w:proofErr w:type="spellEnd"/>
            <w:r>
              <w:rPr>
                <w:rFonts w:hint="cs"/>
                <w:cs/>
              </w:rPr>
              <w:t>.</w:t>
            </w:r>
          </w:p>
        </w:tc>
        <w:tc>
          <w:tcPr>
            <w:tcW w:w="1134" w:type="dxa"/>
          </w:tcPr>
          <w:p w:rsidR="004E0D30" w:rsidRDefault="004E0D30" w:rsidP="00914C97">
            <w:pPr>
              <w:rPr>
                <w:rFonts w:hint="cs"/>
                <w:cs/>
              </w:rPr>
            </w:pPr>
            <w:proofErr w:type="spellStart"/>
            <w:r>
              <w:rPr>
                <w:rFonts w:hint="cs"/>
                <w:cs/>
              </w:rPr>
              <w:t>ตค</w:t>
            </w:r>
            <w:proofErr w:type="spellEnd"/>
            <w:r>
              <w:rPr>
                <w:rFonts w:hint="cs"/>
                <w:cs/>
              </w:rPr>
              <w:t>.</w:t>
            </w:r>
            <w:r>
              <w:t>56-</w:t>
            </w:r>
            <w:proofErr w:type="spellStart"/>
            <w:r>
              <w:rPr>
                <w:rFonts w:hint="cs"/>
                <w:cs/>
              </w:rPr>
              <w:t>กย</w:t>
            </w:r>
            <w:proofErr w:type="spellEnd"/>
            <w:r>
              <w:rPr>
                <w:rFonts w:hint="cs"/>
                <w:cs/>
              </w:rPr>
              <w:t>.</w:t>
            </w:r>
            <w:r>
              <w:t>57</w:t>
            </w:r>
          </w:p>
        </w:tc>
        <w:tc>
          <w:tcPr>
            <w:tcW w:w="1384" w:type="dxa"/>
          </w:tcPr>
          <w:p w:rsidR="004E0D30" w:rsidRDefault="004E0D30" w:rsidP="00914C97">
            <w:r>
              <w:rPr>
                <w:rFonts w:hint="cs"/>
                <w:cs/>
              </w:rPr>
              <w:t>ทุก</w:t>
            </w:r>
            <w:r>
              <w:t>CUP</w:t>
            </w:r>
          </w:p>
        </w:tc>
      </w:tr>
      <w:tr w:rsidR="004E0D30" w:rsidTr="004E0D30">
        <w:tc>
          <w:tcPr>
            <w:tcW w:w="1288" w:type="dxa"/>
          </w:tcPr>
          <w:p w:rsidR="004E0D30" w:rsidRDefault="004E0D30" w:rsidP="00914C97"/>
        </w:tc>
        <w:tc>
          <w:tcPr>
            <w:tcW w:w="2022" w:type="dxa"/>
          </w:tcPr>
          <w:p w:rsidR="004E0D30" w:rsidRDefault="004E0D30" w:rsidP="004E0D30">
            <w:pPr>
              <w:pStyle w:val="a4"/>
              <w:numPr>
                <w:ilvl w:val="0"/>
                <w:numId w:val="2"/>
              </w:numPr>
            </w:pPr>
            <w:r>
              <w:rPr>
                <w:rFonts w:hint="cs"/>
                <w:cs/>
              </w:rPr>
              <w:t>มีการจัดระบบส่งต่อผู้ป่วยส่งต่อผู้ป่วยทันตก</w:t>
            </w:r>
            <w:proofErr w:type="spellStart"/>
            <w:r>
              <w:rPr>
                <w:rFonts w:hint="cs"/>
                <w:cs/>
              </w:rPr>
              <w:t>รรม</w:t>
            </w:r>
            <w:proofErr w:type="spellEnd"/>
            <w:r>
              <w:rPr>
                <w:rFonts w:hint="cs"/>
                <w:cs/>
              </w:rPr>
              <w:t>ภายในเครือข่าย</w:t>
            </w:r>
          </w:p>
        </w:tc>
        <w:tc>
          <w:tcPr>
            <w:tcW w:w="1718" w:type="dxa"/>
          </w:tcPr>
          <w:p w:rsidR="004E0D30" w:rsidRDefault="004E0D30" w:rsidP="00914C97">
            <w:pPr>
              <w:rPr>
                <w:rFonts w:hint="cs"/>
              </w:rPr>
            </w:pPr>
            <w:r>
              <w:t>5.1</w:t>
            </w:r>
            <w:r>
              <w:rPr>
                <w:rFonts w:hint="cs"/>
                <w:cs/>
              </w:rPr>
              <w:t>พัฒนาคุณภาพของบริการทันตก</w:t>
            </w:r>
            <w:proofErr w:type="spellStart"/>
            <w:r>
              <w:rPr>
                <w:rFonts w:hint="cs"/>
                <w:cs/>
              </w:rPr>
              <w:t>รรม</w:t>
            </w:r>
            <w:proofErr w:type="spellEnd"/>
            <w:r>
              <w:rPr>
                <w:rFonts w:hint="cs"/>
                <w:cs/>
              </w:rPr>
              <w:t>ตามเกณฑ์มาตรฐานแต่ละระดับ</w:t>
            </w:r>
          </w:p>
          <w:p w:rsidR="004E0D30" w:rsidRDefault="004E0D30" w:rsidP="00914C97">
            <w:r>
              <w:t>5.2</w:t>
            </w:r>
            <w:r>
              <w:rPr>
                <w:rFonts w:hint="cs"/>
                <w:cs/>
              </w:rPr>
              <w:t>รองรับการส่งต่อจากรพ.สต.และ</w:t>
            </w:r>
            <w:proofErr w:type="spellStart"/>
            <w:r>
              <w:rPr>
                <w:rFonts w:hint="cs"/>
                <w:cs/>
              </w:rPr>
              <w:t>ศสม</w:t>
            </w:r>
            <w:proofErr w:type="spellEnd"/>
            <w:r>
              <w:rPr>
                <w:rFonts w:hint="cs"/>
                <w:cs/>
              </w:rPr>
              <w:t>.</w:t>
            </w:r>
          </w:p>
          <w:p w:rsidR="004E0D30" w:rsidRDefault="004E0D30" w:rsidP="00914C97"/>
          <w:p w:rsidR="004E0D30" w:rsidRDefault="004E0D30" w:rsidP="00914C97"/>
          <w:p w:rsidR="004E0D30" w:rsidRDefault="004E0D30" w:rsidP="00914C97"/>
          <w:p w:rsidR="004E0D30" w:rsidRDefault="004E0D30" w:rsidP="00914C97">
            <w:pPr>
              <w:rPr>
                <w:rFonts w:hint="cs"/>
                <w:cs/>
              </w:rPr>
            </w:pPr>
            <w:r>
              <w:t>5.3</w:t>
            </w:r>
            <w:r>
              <w:rPr>
                <w:rFonts w:hint="cs"/>
                <w:cs/>
              </w:rPr>
              <w:t>รองรับการ</w:t>
            </w:r>
            <w:proofErr w:type="spellStart"/>
            <w:r>
              <w:rPr>
                <w:rFonts w:hint="cs"/>
                <w:cs/>
              </w:rPr>
              <w:t>ส่งต่</w:t>
            </w:r>
            <w:proofErr w:type="spellEnd"/>
          </w:p>
          <w:p w:rsidR="004E0D30" w:rsidRDefault="004E0D30" w:rsidP="00914C97">
            <w:pPr>
              <w:rPr>
                <w:rFonts w:hint="cs"/>
                <w:cs/>
              </w:rPr>
            </w:pPr>
            <w:proofErr w:type="spellStart"/>
            <w:r>
              <w:rPr>
                <w:rFonts w:hint="cs"/>
                <w:cs/>
              </w:rPr>
              <w:t>อจากรพท</w:t>
            </w:r>
            <w:proofErr w:type="spellEnd"/>
            <w:r>
              <w:rPr>
                <w:rFonts w:hint="cs"/>
                <w:cs/>
              </w:rPr>
              <w:t>.</w:t>
            </w:r>
            <w:r>
              <w:t>/</w:t>
            </w:r>
            <w:proofErr w:type="spellStart"/>
            <w:r>
              <w:rPr>
                <w:rFonts w:hint="cs"/>
                <w:cs/>
              </w:rPr>
              <w:t>รพช</w:t>
            </w:r>
            <w:proofErr w:type="spellEnd"/>
            <w:r>
              <w:rPr>
                <w:rFonts w:hint="cs"/>
                <w:cs/>
              </w:rPr>
              <w:t>.</w:t>
            </w:r>
          </w:p>
          <w:p w:rsidR="004E0D30" w:rsidRDefault="004E0D30" w:rsidP="00914C97">
            <w:pPr>
              <w:rPr>
                <w:rFonts w:hint="cs"/>
              </w:rPr>
            </w:pPr>
          </w:p>
          <w:p w:rsidR="004E0D30" w:rsidRPr="00DA5089" w:rsidRDefault="004E0D30" w:rsidP="00914C97">
            <w:pPr>
              <w:rPr>
                <w:rFonts w:hint="cs"/>
                <w:cs/>
              </w:rPr>
            </w:pPr>
          </w:p>
        </w:tc>
        <w:tc>
          <w:tcPr>
            <w:tcW w:w="1209" w:type="dxa"/>
          </w:tcPr>
          <w:p w:rsidR="004E0D30" w:rsidRDefault="004E0D30" w:rsidP="00914C97">
            <w:pPr>
              <w:rPr>
                <w:rFonts w:hint="cs"/>
              </w:rPr>
            </w:pPr>
            <w:r>
              <w:t>5.1</w:t>
            </w:r>
            <w:r>
              <w:rPr>
                <w:rFonts w:hint="cs"/>
                <w:cs/>
              </w:rPr>
              <w:t>หน่วยบริการมีบริการตามเกณฑ์มาตรฐาน</w:t>
            </w:r>
          </w:p>
          <w:p w:rsidR="004E0D30" w:rsidRDefault="004E0D30" w:rsidP="00914C97">
            <w:pPr>
              <w:rPr>
                <w:rFonts w:hint="cs"/>
              </w:rPr>
            </w:pPr>
            <w:r>
              <w:t>5.2</w:t>
            </w:r>
            <w:r>
              <w:rPr>
                <w:rFonts w:hint="cs"/>
                <w:cs/>
              </w:rPr>
              <w:t>รพศ.</w:t>
            </w:r>
            <w:proofErr w:type="gramStart"/>
            <w:r>
              <w:rPr>
                <w:rFonts w:hint="cs"/>
                <w:cs/>
              </w:rPr>
              <w:t>,</w:t>
            </w:r>
            <w:proofErr w:type="spellStart"/>
            <w:r>
              <w:rPr>
                <w:rFonts w:hint="cs"/>
                <w:cs/>
              </w:rPr>
              <w:t>รพท</w:t>
            </w:r>
            <w:proofErr w:type="spellEnd"/>
            <w:proofErr w:type="gramEnd"/>
            <w:r>
              <w:rPr>
                <w:rFonts w:hint="cs"/>
                <w:cs/>
              </w:rPr>
              <w:t>.,</w:t>
            </w:r>
            <w:proofErr w:type="spellStart"/>
            <w:r>
              <w:rPr>
                <w:rFonts w:hint="cs"/>
                <w:cs/>
              </w:rPr>
              <w:t>รพช</w:t>
            </w:r>
            <w:proofErr w:type="spellEnd"/>
            <w:r>
              <w:rPr>
                <w:rFonts w:hint="cs"/>
                <w:cs/>
              </w:rPr>
              <w:t>. รับส่งต่อจาก รพ.สต.</w:t>
            </w:r>
            <w:r>
              <w:t>/</w:t>
            </w:r>
            <w:proofErr w:type="spellStart"/>
            <w:r>
              <w:rPr>
                <w:rFonts w:hint="cs"/>
                <w:cs/>
              </w:rPr>
              <w:t>ศสม</w:t>
            </w:r>
            <w:proofErr w:type="spellEnd"/>
            <w:r>
              <w:rPr>
                <w:rFonts w:hint="cs"/>
                <w:cs/>
              </w:rPr>
              <w:t>.</w:t>
            </w:r>
          </w:p>
          <w:p w:rsidR="004E0D30" w:rsidRPr="0079735E" w:rsidRDefault="004E0D30" w:rsidP="00914C97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-รพศ. รับส่งต่อจาก </w:t>
            </w:r>
            <w:proofErr w:type="spellStart"/>
            <w:r>
              <w:rPr>
                <w:rFonts w:hint="cs"/>
                <w:cs/>
              </w:rPr>
              <w:t>รพท</w:t>
            </w:r>
            <w:proofErr w:type="spellEnd"/>
            <w:r>
              <w:rPr>
                <w:rFonts w:hint="cs"/>
                <w:cs/>
              </w:rPr>
              <w:t>.</w:t>
            </w:r>
            <w:r>
              <w:t>/</w:t>
            </w:r>
            <w:proofErr w:type="spellStart"/>
            <w:r>
              <w:rPr>
                <w:rFonts w:hint="cs"/>
                <w:cs/>
              </w:rPr>
              <w:t>รพช</w:t>
            </w:r>
            <w:proofErr w:type="spellEnd"/>
            <w:r>
              <w:rPr>
                <w:rFonts w:hint="cs"/>
                <w:cs/>
              </w:rPr>
              <w:t>.</w:t>
            </w:r>
          </w:p>
        </w:tc>
        <w:tc>
          <w:tcPr>
            <w:tcW w:w="1276" w:type="dxa"/>
          </w:tcPr>
          <w:p w:rsidR="004E0D30" w:rsidRDefault="004E0D30" w:rsidP="00914C97">
            <w:r>
              <w:rPr>
                <w:rFonts w:hint="cs"/>
                <w:cs/>
              </w:rPr>
              <w:t xml:space="preserve">ร้อยละ </w:t>
            </w:r>
            <w:r>
              <w:t>50</w:t>
            </w:r>
          </w:p>
          <w:p w:rsidR="004E0D30" w:rsidRDefault="004E0D30" w:rsidP="00914C97"/>
          <w:p w:rsidR="004E0D30" w:rsidRDefault="004E0D30" w:rsidP="00914C97"/>
          <w:p w:rsidR="004E0D30" w:rsidRDefault="004E0D30" w:rsidP="00914C97"/>
          <w:p w:rsidR="004E0D30" w:rsidRDefault="004E0D30" w:rsidP="00914C97"/>
          <w:p w:rsidR="004E0D30" w:rsidRDefault="004E0D30" w:rsidP="00914C97"/>
          <w:p w:rsidR="004E0D30" w:rsidRDefault="004E0D30" w:rsidP="00914C97"/>
          <w:p w:rsidR="004E0D30" w:rsidRDefault="004E0D30" w:rsidP="00914C97">
            <w:r>
              <w:rPr>
                <w:rFonts w:hint="cs"/>
                <w:cs/>
              </w:rPr>
              <w:t xml:space="preserve">ร้อยละ </w:t>
            </w:r>
            <w:r>
              <w:t>100</w:t>
            </w:r>
          </w:p>
          <w:p w:rsidR="004E0D30" w:rsidRDefault="004E0D30" w:rsidP="00914C97"/>
          <w:p w:rsidR="004E0D30" w:rsidRDefault="004E0D30" w:rsidP="00914C97"/>
          <w:p w:rsidR="004E0D30" w:rsidRDefault="004E0D30" w:rsidP="00914C97"/>
          <w:p w:rsidR="004E0D30" w:rsidRDefault="004E0D30" w:rsidP="00914C97"/>
          <w:p w:rsidR="004E0D30" w:rsidRDefault="004E0D30" w:rsidP="00914C97"/>
          <w:p w:rsidR="004E0D30" w:rsidRPr="00DA5089" w:rsidRDefault="004E0D30" w:rsidP="00914C97">
            <w:r>
              <w:rPr>
                <w:rFonts w:hint="cs"/>
                <w:cs/>
              </w:rPr>
              <w:t xml:space="preserve">ร้อยละ </w:t>
            </w:r>
            <w:r>
              <w:t>100</w:t>
            </w:r>
          </w:p>
        </w:tc>
        <w:tc>
          <w:tcPr>
            <w:tcW w:w="1701" w:type="dxa"/>
          </w:tcPr>
          <w:p w:rsidR="004E0D30" w:rsidRDefault="004E0D30" w:rsidP="00914C97"/>
        </w:tc>
        <w:tc>
          <w:tcPr>
            <w:tcW w:w="1701" w:type="dxa"/>
          </w:tcPr>
          <w:p w:rsidR="004E0D30" w:rsidRDefault="004E0D30" w:rsidP="00914C97">
            <w:r>
              <w:rPr>
                <w:rFonts w:hint="cs"/>
                <w:cs/>
              </w:rPr>
              <w:t>เงินบำรุงของหน่วยบริการ</w:t>
            </w:r>
          </w:p>
          <w:p w:rsidR="004E0D30" w:rsidRDefault="004E0D30" w:rsidP="00914C97"/>
          <w:p w:rsidR="004E0D30" w:rsidRDefault="004E0D30" w:rsidP="00914C97"/>
          <w:p w:rsidR="004E0D30" w:rsidRDefault="004E0D30" w:rsidP="00914C97"/>
          <w:p w:rsidR="004E0D30" w:rsidRDefault="004E0D30" w:rsidP="00914C97">
            <w:r>
              <w:t>-</w:t>
            </w:r>
          </w:p>
          <w:p w:rsidR="004E0D30" w:rsidRDefault="004E0D30" w:rsidP="00914C97"/>
          <w:p w:rsidR="004E0D30" w:rsidRDefault="004E0D30" w:rsidP="00914C97"/>
          <w:p w:rsidR="004E0D30" w:rsidRDefault="004E0D30" w:rsidP="00914C97"/>
          <w:p w:rsidR="004E0D30" w:rsidRDefault="004E0D30" w:rsidP="00914C97"/>
          <w:p w:rsidR="004E0D30" w:rsidRDefault="004E0D30" w:rsidP="00914C97"/>
          <w:p w:rsidR="004E0D30" w:rsidRDefault="004E0D30" w:rsidP="00914C97"/>
          <w:p w:rsidR="004E0D30" w:rsidRDefault="004E0D30" w:rsidP="00914C97">
            <w:r>
              <w:t>-</w:t>
            </w:r>
          </w:p>
          <w:p w:rsidR="004E0D30" w:rsidRPr="00031324" w:rsidRDefault="004E0D30" w:rsidP="00914C97"/>
        </w:tc>
        <w:tc>
          <w:tcPr>
            <w:tcW w:w="1134" w:type="dxa"/>
          </w:tcPr>
          <w:p w:rsidR="004E0D30" w:rsidRDefault="004E0D30" w:rsidP="00914C97">
            <w:pPr>
              <w:rPr>
                <w:rFonts w:hint="cs"/>
                <w:cs/>
              </w:rPr>
            </w:pPr>
            <w:proofErr w:type="spellStart"/>
            <w:r>
              <w:rPr>
                <w:rFonts w:hint="cs"/>
                <w:cs/>
              </w:rPr>
              <w:t>ตค</w:t>
            </w:r>
            <w:proofErr w:type="spellEnd"/>
            <w:r>
              <w:rPr>
                <w:rFonts w:hint="cs"/>
                <w:cs/>
              </w:rPr>
              <w:t>.</w:t>
            </w:r>
            <w:r>
              <w:t>56-</w:t>
            </w:r>
            <w:proofErr w:type="spellStart"/>
            <w:r>
              <w:rPr>
                <w:rFonts w:hint="cs"/>
                <w:cs/>
              </w:rPr>
              <w:t>กย</w:t>
            </w:r>
            <w:proofErr w:type="spellEnd"/>
            <w:r>
              <w:rPr>
                <w:rFonts w:hint="cs"/>
                <w:cs/>
              </w:rPr>
              <w:t>.</w:t>
            </w:r>
            <w:r>
              <w:t>57</w:t>
            </w:r>
          </w:p>
        </w:tc>
        <w:tc>
          <w:tcPr>
            <w:tcW w:w="1384" w:type="dxa"/>
          </w:tcPr>
          <w:p w:rsidR="004E0D30" w:rsidRDefault="004E0D30" w:rsidP="00914C97">
            <w:r>
              <w:rPr>
                <w:rFonts w:hint="cs"/>
                <w:cs/>
              </w:rPr>
              <w:t>ทุก</w:t>
            </w:r>
            <w:r>
              <w:t>CUP</w:t>
            </w:r>
          </w:p>
          <w:p w:rsidR="004E0D30" w:rsidRDefault="004E0D30" w:rsidP="00914C97"/>
          <w:p w:rsidR="004E0D30" w:rsidRDefault="004E0D30" w:rsidP="00914C97"/>
          <w:p w:rsidR="004E0D30" w:rsidRDefault="004E0D30" w:rsidP="00914C97"/>
          <w:p w:rsidR="004E0D30" w:rsidRDefault="004E0D30" w:rsidP="00914C97"/>
          <w:p w:rsidR="004E0D30" w:rsidRDefault="004E0D30" w:rsidP="00914C97"/>
          <w:p w:rsidR="004E0D30" w:rsidRDefault="004E0D30" w:rsidP="00914C97">
            <w:pPr>
              <w:rPr>
                <w:rFonts w:hint="cs"/>
              </w:rPr>
            </w:pPr>
            <w:r>
              <w:rPr>
                <w:rFonts w:hint="cs"/>
                <w:cs/>
              </w:rPr>
              <w:t>รพ.ทุกแห่ง</w:t>
            </w:r>
          </w:p>
          <w:p w:rsidR="004E0D30" w:rsidRDefault="004E0D30" w:rsidP="00914C97">
            <w:pPr>
              <w:rPr>
                <w:rFonts w:hint="cs"/>
              </w:rPr>
            </w:pPr>
          </w:p>
          <w:p w:rsidR="004E0D30" w:rsidRDefault="004E0D30" w:rsidP="00914C97">
            <w:pPr>
              <w:rPr>
                <w:rFonts w:hint="cs"/>
              </w:rPr>
            </w:pPr>
          </w:p>
          <w:p w:rsidR="004E0D30" w:rsidRDefault="004E0D30" w:rsidP="00914C97">
            <w:pPr>
              <w:rPr>
                <w:rFonts w:hint="cs"/>
              </w:rPr>
            </w:pPr>
          </w:p>
          <w:p w:rsidR="004E0D30" w:rsidRDefault="004E0D30" w:rsidP="00914C97">
            <w:pPr>
              <w:rPr>
                <w:rFonts w:hint="cs"/>
              </w:rPr>
            </w:pPr>
          </w:p>
          <w:p w:rsidR="004E0D30" w:rsidRDefault="004E0D30" w:rsidP="00914C97">
            <w:pPr>
              <w:rPr>
                <w:rFonts w:hint="cs"/>
              </w:rPr>
            </w:pPr>
          </w:p>
          <w:p w:rsidR="004E0D30" w:rsidRDefault="004E0D30" w:rsidP="00914C97">
            <w:pPr>
              <w:rPr>
                <w:rFonts w:hint="cs"/>
              </w:rPr>
            </w:pPr>
          </w:p>
          <w:p w:rsidR="004E0D30" w:rsidRDefault="004E0D30" w:rsidP="00914C97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รพศ.</w:t>
            </w:r>
          </w:p>
        </w:tc>
      </w:tr>
      <w:tr w:rsidR="004E0D30" w:rsidTr="004E0D30">
        <w:tc>
          <w:tcPr>
            <w:tcW w:w="1288" w:type="dxa"/>
          </w:tcPr>
          <w:p w:rsidR="004E0D30" w:rsidRDefault="004E0D30" w:rsidP="00914C97"/>
        </w:tc>
        <w:tc>
          <w:tcPr>
            <w:tcW w:w="2022" w:type="dxa"/>
          </w:tcPr>
          <w:p w:rsidR="004E0D30" w:rsidRDefault="004E0D30" w:rsidP="004E0D30">
            <w:pPr>
              <w:pStyle w:val="a4"/>
              <w:numPr>
                <w:ilvl w:val="0"/>
                <w:numId w:val="2"/>
              </w:num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มีการพัฒนาการบริหารจัดการ</w:t>
            </w:r>
          </w:p>
        </w:tc>
        <w:tc>
          <w:tcPr>
            <w:tcW w:w="1718" w:type="dxa"/>
          </w:tcPr>
          <w:p w:rsidR="004E0D30" w:rsidRDefault="004E0D30" w:rsidP="00914C97">
            <w:pPr>
              <w:rPr>
                <w:rFonts w:hint="cs"/>
                <w:cs/>
              </w:rPr>
            </w:pPr>
            <w:r>
              <w:t>6.1</w:t>
            </w:r>
            <w:r>
              <w:rPr>
                <w:rFonts w:hint="cs"/>
                <w:cs/>
              </w:rPr>
              <w:t>มีการจ้างทัน</w:t>
            </w:r>
            <w:proofErr w:type="spellStart"/>
            <w:r>
              <w:rPr>
                <w:rFonts w:hint="cs"/>
                <w:cs/>
              </w:rPr>
              <w:t>ตาภิ</w:t>
            </w:r>
            <w:proofErr w:type="spellEnd"/>
            <w:r>
              <w:rPr>
                <w:rFonts w:hint="cs"/>
                <w:cs/>
              </w:rPr>
              <w:t>บาล ผู้ช่วยทันตก</w:t>
            </w:r>
            <w:proofErr w:type="spellStart"/>
            <w:r>
              <w:rPr>
                <w:rFonts w:hint="cs"/>
                <w:cs/>
              </w:rPr>
              <w:t>รรม</w:t>
            </w:r>
            <w:proofErr w:type="spellEnd"/>
            <w:r>
              <w:rPr>
                <w:rFonts w:hint="cs"/>
                <w:cs/>
              </w:rPr>
              <w:t xml:space="preserve"> ใน</w:t>
            </w:r>
            <w:proofErr w:type="spellStart"/>
            <w:r>
              <w:rPr>
                <w:rFonts w:hint="cs"/>
                <w:cs/>
              </w:rPr>
              <w:t>ศสม</w:t>
            </w:r>
            <w:proofErr w:type="spellEnd"/>
            <w:r>
              <w:rPr>
                <w:rFonts w:hint="cs"/>
                <w:cs/>
              </w:rPr>
              <w:t>. ,รพ.สต.และโรงพยาบาลทุกแห่ง</w:t>
            </w:r>
          </w:p>
          <w:p w:rsidR="004E0D30" w:rsidRDefault="004E0D30" w:rsidP="00914C97">
            <w:pPr>
              <w:rPr>
                <w:rFonts w:hint="cs"/>
                <w:cs/>
              </w:rPr>
            </w:pPr>
            <w:r>
              <w:t>6.2</w:t>
            </w:r>
            <w:r>
              <w:rPr>
                <w:rFonts w:hint="cs"/>
                <w:cs/>
              </w:rPr>
              <w:t>การจัดสรรทรัพยากรที่ดี</w:t>
            </w:r>
          </w:p>
        </w:tc>
        <w:tc>
          <w:tcPr>
            <w:tcW w:w="1209" w:type="dxa"/>
          </w:tcPr>
          <w:p w:rsidR="004E0D30" w:rsidRDefault="004E0D30" w:rsidP="00914C97">
            <w:pPr>
              <w:rPr>
                <w:rFonts w:hint="cs"/>
              </w:rPr>
            </w:pPr>
            <w:r>
              <w:t>6.1</w:t>
            </w:r>
            <w:proofErr w:type="spellStart"/>
            <w:r>
              <w:rPr>
                <w:rFonts w:hint="cs"/>
                <w:cs/>
              </w:rPr>
              <w:t>ทันต</w:t>
            </w:r>
            <w:proofErr w:type="spellEnd"/>
            <w:r>
              <w:rPr>
                <w:rFonts w:hint="cs"/>
                <w:cs/>
              </w:rPr>
              <w:t>บุคลากรได้รับค่าตอบแทน</w:t>
            </w:r>
          </w:p>
          <w:p w:rsidR="004E0D30" w:rsidRDefault="004E0D30" w:rsidP="00914C97">
            <w:pPr>
              <w:rPr>
                <w:rFonts w:hint="cs"/>
              </w:rPr>
            </w:pPr>
          </w:p>
          <w:p w:rsidR="004E0D30" w:rsidRDefault="004E0D30" w:rsidP="00914C97">
            <w:pPr>
              <w:rPr>
                <w:rFonts w:hint="cs"/>
                <w:cs/>
              </w:rPr>
            </w:pPr>
            <w:r>
              <w:t>6.2</w:t>
            </w:r>
            <w:r>
              <w:rPr>
                <w:rFonts w:hint="cs"/>
                <w:cs/>
              </w:rPr>
              <w:t>เครื่องมือและบุคลากรได้รับการ</w:t>
            </w:r>
            <w:r>
              <w:rPr>
                <w:rFonts w:hint="cs"/>
                <w:cs/>
              </w:rPr>
              <w:lastRenderedPageBreak/>
              <w:t>จัดการที่เหมาะสม</w:t>
            </w:r>
          </w:p>
        </w:tc>
        <w:tc>
          <w:tcPr>
            <w:tcW w:w="1276" w:type="dxa"/>
          </w:tcPr>
          <w:p w:rsidR="004E0D30" w:rsidRDefault="004E0D30" w:rsidP="00914C97">
            <w:r>
              <w:rPr>
                <w:rFonts w:hint="cs"/>
                <w:cs/>
              </w:rPr>
              <w:lastRenderedPageBreak/>
              <w:t xml:space="preserve">ร้อยละ </w:t>
            </w:r>
            <w:r>
              <w:t>100</w:t>
            </w:r>
          </w:p>
          <w:p w:rsidR="004E0D30" w:rsidRDefault="004E0D30" w:rsidP="00914C97"/>
          <w:p w:rsidR="004E0D30" w:rsidRDefault="004E0D30" w:rsidP="00914C97"/>
          <w:p w:rsidR="004E0D30" w:rsidRDefault="004E0D30" w:rsidP="00914C97"/>
          <w:p w:rsidR="004E0D30" w:rsidRDefault="004E0D30" w:rsidP="00914C97">
            <w:pPr>
              <w:rPr>
                <w:rFonts w:hint="cs"/>
              </w:rPr>
            </w:pPr>
          </w:p>
          <w:p w:rsidR="004E0D30" w:rsidRDefault="004E0D30" w:rsidP="00914C97">
            <w:pPr>
              <w:rPr>
                <w:rFonts w:hint="cs"/>
              </w:rPr>
            </w:pPr>
          </w:p>
          <w:p w:rsidR="004E0D30" w:rsidRDefault="004E0D30" w:rsidP="00914C97">
            <w:pPr>
              <w:rPr>
                <w:rFonts w:hint="cs"/>
              </w:rPr>
            </w:pPr>
          </w:p>
          <w:p w:rsidR="004E0D30" w:rsidRDefault="004E0D30" w:rsidP="00914C97">
            <w:r>
              <w:rPr>
                <w:rFonts w:hint="cs"/>
                <w:cs/>
              </w:rPr>
              <w:t>ร้อยละ</w:t>
            </w:r>
            <w:r>
              <w:t>100</w:t>
            </w:r>
          </w:p>
        </w:tc>
        <w:tc>
          <w:tcPr>
            <w:tcW w:w="1701" w:type="dxa"/>
          </w:tcPr>
          <w:p w:rsidR="004E0D30" w:rsidRDefault="004E0D30" w:rsidP="00914C97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ค่าตอบแทน</w:t>
            </w:r>
            <w:proofErr w:type="spellStart"/>
            <w:r>
              <w:rPr>
                <w:rFonts w:hint="cs"/>
                <w:cs/>
              </w:rPr>
              <w:t>ทันต</w:t>
            </w:r>
            <w:proofErr w:type="spellEnd"/>
            <w:r>
              <w:rPr>
                <w:rFonts w:hint="cs"/>
                <w:cs/>
              </w:rPr>
              <w:t>บุคลากรทุกคน</w:t>
            </w:r>
          </w:p>
        </w:tc>
        <w:tc>
          <w:tcPr>
            <w:tcW w:w="1701" w:type="dxa"/>
          </w:tcPr>
          <w:p w:rsidR="004E0D30" w:rsidRDefault="004E0D30" w:rsidP="00914C97">
            <w:r>
              <w:rPr>
                <w:rFonts w:hint="cs"/>
                <w:cs/>
              </w:rPr>
              <w:t>เงินบำรุงของหน่วยบริการ</w:t>
            </w:r>
          </w:p>
        </w:tc>
        <w:tc>
          <w:tcPr>
            <w:tcW w:w="1134" w:type="dxa"/>
          </w:tcPr>
          <w:p w:rsidR="004E0D30" w:rsidRDefault="004E0D30" w:rsidP="00914C97">
            <w:pPr>
              <w:rPr>
                <w:rFonts w:hint="cs"/>
                <w:cs/>
              </w:rPr>
            </w:pPr>
            <w:proofErr w:type="spellStart"/>
            <w:r>
              <w:rPr>
                <w:rFonts w:hint="cs"/>
                <w:cs/>
              </w:rPr>
              <w:t>ตค</w:t>
            </w:r>
            <w:proofErr w:type="spellEnd"/>
            <w:r>
              <w:rPr>
                <w:rFonts w:hint="cs"/>
                <w:cs/>
              </w:rPr>
              <w:t>.</w:t>
            </w:r>
            <w:r>
              <w:t>56-</w:t>
            </w:r>
            <w:proofErr w:type="spellStart"/>
            <w:r>
              <w:rPr>
                <w:rFonts w:hint="cs"/>
                <w:cs/>
              </w:rPr>
              <w:t>กย</w:t>
            </w:r>
            <w:proofErr w:type="spellEnd"/>
            <w:r>
              <w:rPr>
                <w:rFonts w:hint="cs"/>
                <w:cs/>
              </w:rPr>
              <w:t>.</w:t>
            </w:r>
            <w:r>
              <w:t>57</w:t>
            </w:r>
          </w:p>
        </w:tc>
        <w:tc>
          <w:tcPr>
            <w:tcW w:w="1384" w:type="dxa"/>
          </w:tcPr>
          <w:p w:rsidR="004E0D30" w:rsidRPr="00082781" w:rsidRDefault="004E0D30" w:rsidP="00914C97">
            <w:r>
              <w:rPr>
                <w:rFonts w:hint="cs"/>
                <w:cs/>
              </w:rPr>
              <w:t>ทุก</w:t>
            </w:r>
            <w:r>
              <w:t>CUP</w:t>
            </w:r>
          </w:p>
        </w:tc>
      </w:tr>
    </w:tbl>
    <w:p w:rsidR="004156B0" w:rsidRDefault="007C6A8D">
      <w:r>
        <w:lastRenderedPageBreak/>
        <w:br w:type="textWrapping" w:clear="all"/>
      </w:r>
    </w:p>
    <w:sectPr w:rsidR="004156B0" w:rsidSect="004E0D3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4FC0"/>
    <w:multiLevelType w:val="hybridMultilevel"/>
    <w:tmpl w:val="E7CC0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24D35"/>
    <w:multiLevelType w:val="hybridMultilevel"/>
    <w:tmpl w:val="E7CC0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92A"/>
    <w:rsid w:val="00031324"/>
    <w:rsid w:val="00082781"/>
    <w:rsid w:val="001A568F"/>
    <w:rsid w:val="003319F0"/>
    <w:rsid w:val="004156B0"/>
    <w:rsid w:val="004E0D30"/>
    <w:rsid w:val="005533EB"/>
    <w:rsid w:val="0079735E"/>
    <w:rsid w:val="007C6A8D"/>
    <w:rsid w:val="008359D6"/>
    <w:rsid w:val="00963F7B"/>
    <w:rsid w:val="00A8073D"/>
    <w:rsid w:val="00AB692A"/>
    <w:rsid w:val="00AC1A96"/>
    <w:rsid w:val="00AD3F22"/>
    <w:rsid w:val="00AE7A68"/>
    <w:rsid w:val="00B47E41"/>
    <w:rsid w:val="00C16CEE"/>
    <w:rsid w:val="00DA2018"/>
    <w:rsid w:val="00DA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69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6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2013-11-08T05:05:00Z</dcterms:created>
  <dcterms:modified xsi:type="dcterms:W3CDTF">2013-11-08T07:41:00Z</dcterms:modified>
</cp:coreProperties>
</file>